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409"/>
      </w:tblGrid>
      <w:tr w:rsidR="005E4DC3" w:rsidRPr="00C1789F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5E4DC3" w:rsidRPr="00C1789F" w:rsidRDefault="005E4DC3" w:rsidP="00096294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096294">
              <w:rPr>
                <w:rFonts w:ascii="Times New Roman" w:eastAsia="Calibri" w:hAnsi="Times New Roman" w:cs="Times New Roman"/>
                <w:b/>
                <w:lang w:val="bg-BG"/>
              </w:rPr>
              <w:t>ДИМИТРОВГРАД</w:t>
            </w:r>
          </w:p>
        </w:tc>
      </w:tr>
      <w:tr w:rsidR="00B9657B" w:rsidRPr="00C1789F" w:rsidTr="00B9657B">
        <w:tc>
          <w:tcPr>
            <w:tcW w:w="8926" w:type="dxa"/>
            <w:shd w:val="clear" w:color="auto" w:fill="auto"/>
          </w:tcPr>
          <w:p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096294" w:rsidRPr="00C1789F" w:rsidTr="00C67596">
        <w:tc>
          <w:tcPr>
            <w:tcW w:w="8926" w:type="dxa"/>
            <w:shd w:val="clear" w:color="auto" w:fill="auto"/>
          </w:tcPr>
          <w:p w:rsidR="00096294" w:rsidRPr="00C1789F" w:rsidRDefault="00096294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:rsidR="00096294" w:rsidRPr="00C1789F" w:rsidRDefault="00096294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4A46">
              <w:rPr>
                <w:rFonts w:ascii="Times New Roman" w:eastAsia="Calibri" w:hAnsi="Times New Roman" w:cs="Times New Roman"/>
                <w:lang w:val="bg-BG"/>
              </w:rPr>
              <w:t>Освен законовите и подзаконовите нормативни актове, регламентиращи дейността на община Свищов тя е разработила Вътрешни нормативни документи – наредби, правилници, системи за контрол и правила, които да дадат ясна регулация на всички аспекти на нейната дейност. Цялата тази документация е налична на сайта на общината, т.е. е публична.</w:t>
            </w:r>
          </w:p>
        </w:tc>
        <w:tc>
          <w:tcPr>
            <w:tcW w:w="2409" w:type="dxa"/>
            <w:shd w:val="clear" w:color="auto" w:fill="FFFFFF" w:themeFill="background1"/>
          </w:tcPr>
          <w:p w:rsidR="00096294" w:rsidRPr="00C1789F" w:rsidRDefault="0009629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96294" w:rsidRPr="00C1789F" w:rsidTr="00C67596">
        <w:tc>
          <w:tcPr>
            <w:tcW w:w="8926" w:type="dxa"/>
            <w:shd w:val="clear" w:color="auto" w:fill="auto"/>
          </w:tcPr>
          <w:p w:rsidR="00096294" w:rsidRPr="00C1789F" w:rsidRDefault="00096294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:rsidR="00096294" w:rsidRPr="00C1789F" w:rsidRDefault="00096294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4A46">
              <w:rPr>
                <w:rFonts w:ascii="Times New Roman" w:eastAsia="Calibri" w:hAnsi="Times New Roman" w:cs="Times New Roman"/>
                <w:lang w:val="bg-BG"/>
              </w:rPr>
              <w:t>Задълженията на общината за прилагане и вземане на решения по открит, прозрачен, отговорен и навременен начин, на база на правила и в съответствие с международни стандарти и добри практики в областта са залегнали в нормативните документи разработени от нея, като правила, процедури и наредби.</w:t>
            </w:r>
          </w:p>
        </w:tc>
        <w:tc>
          <w:tcPr>
            <w:tcW w:w="2409" w:type="dxa"/>
            <w:shd w:val="clear" w:color="auto" w:fill="FFFFFF" w:themeFill="background1"/>
          </w:tcPr>
          <w:p w:rsidR="00096294" w:rsidRPr="00C1789F" w:rsidRDefault="0009629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96294" w:rsidRPr="00C1789F" w:rsidTr="00C67596">
        <w:tc>
          <w:tcPr>
            <w:tcW w:w="8926" w:type="dxa"/>
            <w:shd w:val="clear" w:color="auto" w:fill="auto"/>
          </w:tcPr>
          <w:p w:rsidR="00096294" w:rsidRPr="00C1789F" w:rsidRDefault="00096294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:rsidR="00096294" w:rsidRPr="00164A46" w:rsidRDefault="00096294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4A46">
              <w:rPr>
                <w:rFonts w:ascii="Times New Roman" w:eastAsia="Calibri" w:hAnsi="Times New Roman" w:cs="Times New Roman"/>
                <w:lang w:val="bg-BG"/>
              </w:rPr>
              <w:t xml:space="preserve">Налице са няколко възможности за подаване на сигнали от граждани като за тяхното разглеждане е разработена процедура </w:t>
            </w:r>
            <w:r>
              <w:rPr>
                <w:rFonts w:ascii="Times New Roman" w:eastAsia="Calibri" w:hAnsi="Times New Roman" w:cs="Times New Roman"/>
                <w:lang w:val="bg-BG"/>
              </w:rPr>
              <w:t>и съответните правила</w:t>
            </w:r>
            <w:r w:rsidRPr="00164A46">
              <w:rPr>
                <w:rFonts w:ascii="Times New Roman" w:eastAsia="Calibri" w:hAnsi="Times New Roman" w:cs="Times New Roman"/>
                <w:lang w:val="bg-BG"/>
              </w:rPr>
              <w:t>. Това представлява възможност за корекция на вече взети решения.</w:t>
            </w:r>
          </w:p>
          <w:p w:rsidR="00096294" w:rsidRPr="00C1789F" w:rsidRDefault="00096294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4A46">
              <w:rPr>
                <w:rFonts w:ascii="Times New Roman" w:eastAsia="Calibri" w:hAnsi="Times New Roman" w:cs="Times New Roman"/>
                <w:lang w:val="bg-BG"/>
              </w:rPr>
              <w:lastRenderedPageBreak/>
              <w:t>Доколкото решенията на общинския съвет на подлежат на пряк граждански контрол, считам, че те не влизат в обхвата на този индикатор.</w:t>
            </w:r>
          </w:p>
        </w:tc>
        <w:tc>
          <w:tcPr>
            <w:tcW w:w="2409" w:type="dxa"/>
            <w:shd w:val="clear" w:color="auto" w:fill="FFFFFF" w:themeFill="background1"/>
          </w:tcPr>
          <w:p w:rsidR="00096294" w:rsidRPr="00C1789F" w:rsidRDefault="0009629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96294" w:rsidRPr="00C1789F" w:rsidTr="00C67596">
        <w:tc>
          <w:tcPr>
            <w:tcW w:w="8926" w:type="dxa"/>
            <w:shd w:val="clear" w:color="auto" w:fill="auto"/>
          </w:tcPr>
          <w:p w:rsidR="00096294" w:rsidRPr="00C1789F" w:rsidRDefault="00096294" w:rsidP="00C1789F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:rsidR="00096294" w:rsidRPr="00C1789F" w:rsidRDefault="00096294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374A0">
              <w:rPr>
                <w:rFonts w:ascii="Times New Roman" w:eastAsia="Calibri" w:hAnsi="Times New Roman" w:cs="Times New Roman"/>
                <w:lang w:val="bg-BG"/>
              </w:rPr>
              <w:t>Всички описни в индикатора действия и дейности на опозицията в ОбС, както и на всички групи които я формират, са описани в правилника за дейността на общинския съвет. Всички публикувани протоколи от заседанията и решенията на общинския съвет доказват, че опозицията в ОбС има възможност да извършва всички посочени в индикатора действия.</w:t>
            </w:r>
          </w:p>
        </w:tc>
        <w:tc>
          <w:tcPr>
            <w:tcW w:w="2409" w:type="dxa"/>
            <w:shd w:val="clear" w:color="auto" w:fill="FFFFFF" w:themeFill="background1"/>
          </w:tcPr>
          <w:p w:rsidR="00096294" w:rsidRPr="00C1789F" w:rsidRDefault="0009629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096294" w:rsidRPr="00C1789F" w:rsidTr="001B4D19">
        <w:tc>
          <w:tcPr>
            <w:tcW w:w="8926" w:type="dxa"/>
            <w:shd w:val="clear" w:color="auto" w:fill="auto"/>
          </w:tcPr>
          <w:p w:rsidR="00096294" w:rsidRPr="00C1789F" w:rsidRDefault="00096294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:rsidR="00096294" w:rsidRPr="00C1789F" w:rsidRDefault="00096294" w:rsidP="0009629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374A0">
              <w:rPr>
                <w:rFonts w:ascii="Times New Roman" w:eastAsia="Calibri" w:hAnsi="Times New Roman" w:cs="Times New Roman"/>
                <w:lang w:val="bg-BG"/>
              </w:rPr>
              <w:t>Обшината е осигурила няколко варианта за контакти на гражданите с изборните представители. На първо място това са традиционните приемни дни, коио 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а обявени на сайта на обшината, а </w:t>
            </w:r>
            <w:r w:rsidRPr="00F374A0">
              <w:rPr>
                <w:rFonts w:ascii="Times New Roman" w:eastAsia="Calibri" w:hAnsi="Times New Roman" w:cs="Times New Roman"/>
                <w:lang w:val="bg-BG"/>
              </w:rPr>
              <w:t>на второ място са публикувани отново на сайта контактите на самата община и приемните дни на кмета и неговите заместници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:rsidR="00096294" w:rsidRPr="00C1789F" w:rsidRDefault="0009629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96294" w:rsidRPr="00C1789F" w:rsidTr="001B4D19">
        <w:tc>
          <w:tcPr>
            <w:tcW w:w="8926" w:type="dxa"/>
            <w:shd w:val="clear" w:color="auto" w:fill="auto"/>
          </w:tcPr>
          <w:p w:rsidR="00096294" w:rsidRPr="00C1789F" w:rsidRDefault="00096294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:rsidR="00096294" w:rsidRPr="00C1789F" w:rsidRDefault="00096294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374A0">
              <w:rPr>
                <w:rFonts w:ascii="Times New Roman" w:eastAsia="Calibri" w:hAnsi="Times New Roman" w:cs="Times New Roman"/>
                <w:lang w:val="bg-BG"/>
              </w:rPr>
              <w:t xml:space="preserve">Цялата информация, осигуряваща изпълнението на този индикатор е налична на сайта на общината. </w:t>
            </w:r>
            <w:r w:rsidRPr="00F374A0">
              <w:rPr>
                <w:rFonts w:ascii="Times New Roman" w:eastAsia="Calibri" w:hAnsi="Times New Roman" w:cs="Times New Roman"/>
                <w:lang w:val="bg-BG"/>
              </w:rPr>
              <w:lastRenderedPageBreak/>
              <w:t>Всички протоколи от заседания на общинския съвет, дневния ред за всяко едно от тях и отделните решения са налични и публично достъпни, като са систематизирани по години.</w:t>
            </w:r>
          </w:p>
        </w:tc>
        <w:tc>
          <w:tcPr>
            <w:tcW w:w="2409" w:type="dxa"/>
            <w:shd w:val="clear" w:color="auto" w:fill="FFFFFF" w:themeFill="background1"/>
          </w:tcPr>
          <w:p w:rsidR="00096294" w:rsidRPr="00C1789F" w:rsidRDefault="0009629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C1789F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096294" w:rsidRPr="00C1789F" w:rsidTr="00C0556C">
        <w:tc>
          <w:tcPr>
            <w:tcW w:w="8926" w:type="dxa"/>
            <w:shd w:val="clear" w:color="auto" w:fill="auto"/>
          </w:tcPr>
          <w:p w:rsidR="00096294" w:rsidRPr="00C1789F" w:rsidRDefault="00096294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:rsidR="00096294" w:rsidRPr="00C1789F" w:rsidRDefault="00096294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374A0">
              <w:rPr>
                <w:rFonts w:ascii="Times New Roman" w:eastAsia="Calibri" w:hAnsi="Times New Roman" w:cs="Times New Roman"/>
                <w:lang w:val="bg-BG"/>
              </w:rPr>
              <w:t>Ежегодната работна програма се публикува на сайта на общината и също там са налични и докладите за нейносто изпълнение</w:t>
            </w:r>
          </w:p>
        </w:tc>
        <w:tc>
          <w:tcPr>
            <w:tcW w:w="2409" w:type="dxa"/>
            <w:shd w:val="clear" w:color="auto" w:fill="FFFFFF" w:themeFill="background1"/>
          </w:tcPr>
          <w:p w:rsidR="00096294" w:rsidRPr="00C1789F" w:rsidRDefault="0009629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96294" w:rsidRPr="00C1789F" w:rsidTr="00C0556C">
        <w:tc>
          <w:tcPr>
            <w:tcW w:w="8926" w:type="dxa"/>
            <w:shd w:val="clear" w:color="auto" w:fill="auto"/>
          </w:tcPr>
          <w:p w:rsidR="00096294" w:rsidRPr="00C1789F" w:rsidRDefault="00096294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:rsidR="00096294" w:rsidRPr="00C1789F" w:rsidRDefault="00096294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374A0">
              <w:rPr>
                <w:rFonts w:ascii="Times New Roman" w:eastAsia="Calibri" w:hAnsi="Times New Roman" w:cs="Times New Roman"/>
                <w:lang w:val="bg-BG"/>
              </w:rPr>
              <w:t>Изборните представители участват по покана на журналисти в местни и национални телевизионни и радио предавания, също така дават интервюта за печатни и он-лайн медии.</w:t>
            </w:r>
          </w:p>
        </w:tc>
        <w:tc>
          <w:tcPr>
            <w:tcW w:w="2409" w:type="dxa"/>
            <w:shd w:val="clear" w:color="auto" w:fill="FFFFFF" w:themeFill="background1"/>
          </w:tcPr>
          <w:p w:rsidR="00096294" w:rsidRPr="00C1789F" w:rsidRDefault="0009629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9657B" w:rsidRPr="00C1789F" w:rsidTr="009B122F">
        <w:tc>
          <w:tcPr>
            <w:tcW w:w="8926" w:type="dxa"/>
            <w:shd w:val="clear" w:color="auto" w:fill="E2EFD9" w:themeFill="accent6" w:themeFillTint="33"/>
          </w:tcPr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</w:tcPr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9657B" w:rsidRPr="00C1789F" w:rsidRDefault="00096294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359EB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  <w:bookmarkStart w:id="0" w:name="_GoBack"/>
            <w:bookmarkEnd w:id="0"/>
          </w:p>
        </w:tc>
      </w:tr>
    </w:tbl>
    <w:p w:rsidR="00246FD8" w:rsidRDefault="00246FD8"/>
    <w:sectPr w:rsidR="00246FD8" w:rsidSect="00B9657B">
      <w:headerReference w:type="default" r:id="rId8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593" w:rsidRDefault="006B0593" w:rsidP="00F341FC">
      <w:pPr>
        <w:spacing w:after="0" w:line="240" w:lineRule="auto"/>
      </w:pPr>
      <w:r>
        <w:separator/>
      </w:r>
    </w:p>
  </w:endnote>
  <w:endnote w:type="continuationSeparator" w:id="0">
    <w:p w:rsidR="006B0593" w:rsidRDefault="006B0593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593" w:rsidRDefault="006B0593" w:rsidP="00F341FC">
      <w:pPr>
        <w:spacing w:after="0" w:line="240" w:lineRule="auto"/>
      </w:pPr>
      <w:r>
        <w:separator/>
      </w:r>
    </w:p>
  </w:footnote>
  <w:footnote w:type="continuationSeparator" w:id="0">
    <w:p w:rsidR="006B0593" w:rsidRDefault="006B0593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C1"/>
    <w:rsid w:val="00096294"/>
    <w:rsid w:val="00246FD8"/>
    <w:rsid w:val="0037710A"/>
    <w:rsid w:val="00512E96"/>
    <w:rsid w:val="005E4DC3"/>
    <w:rsid w:val="006B0593"/>
    <w:rsid w:val="008421C1"/>
    <w:rsid w:val="009C4856"/>
    <w:rsid w:val="00A27C41"/>
    <w:rsid w:val="00A43465"/>
    <w:rsid w:val="00B9657B"/>
    <w:rsid w:val="00C1239F"/>
    <w:rsid w:val="00C1789F"/>
    <w:rsid w:val="00F3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Irina</cp:lastModifiedBy>
  <cp:revision>9</cp:revision>
  <dcterms:created xsi:type="dcterms:W3CDTF">2022-07-05T07:21:00Z</dcterms:created>
  <dcterms:modified xsi:type="dcterms:W3CDTF">2025-06-05T14:55:00Z</dcterms:modified>
</cp:coreProperties>
</file>